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受助者情况报告</w:t>
      </w:r>
    </w:p>
    <w:tbl>
      <w:tblPr>
        <w:tblStyle w:val="8"/>
        <w:tblpPr w:leftFromText="180" w:rightFromText="180" w:vertAnchor="text" w:horzAnchor="page" w:tblpX="880" w:tblpY="54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blPrEx>
          <w:tblLayout w:type="fixed"/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包胜胜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</w:tcPr>
          <w:p>
            <w:pPr>
              <w:widowControl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1992.04.01</w:t>
            </w:r>
          </w:p>
        </w:tc>
      </w:tr>
      <w:tr>
        <w:tblPrEx>
          <w:tblLayout w:type="fixed"/>
        </w:tblPrEx>
        <w:trPr>
          <w:trHeight w:val="554" w:hRule="atLeast"/>
        </w:trP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安宁个案中心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</w:tcPr>
          <w:p>
            <w:pPr>
              <w:widowControl/>
              <w:tabs>
                <w:tab w:val="left" w:pos="795"/>
              </w:tabs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张仁萍</w:t>
            </w:r>
          </w:p>
        </w:tc>
      </w:tr>
      <w:tr>
        <w:tblPrEx>
          <w:tblLayout w:type="fixed"/>
        </w:tblPrEx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0560" w:type="dxa"/>
            <w:gridSpan w:val="7"/>
          </w:tcPr>
          <w:p>
            <w:pPr/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eastAsia="zh-CN"/>
              </w:rPr>
              <w:t>9</w:t>
            </w:r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01月-0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训练/生活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进步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</w:tblPrEx>
        <w:trPr>
          <w:trHeight w:val="5720" w:hRule="atLeast"/>
        </w:trPr>
        <w:tc>
          <w:tcPr>
            <w:tcW w:w="10560" w:type="dxa"/>
            <w:gridSpan w:val="7"/>
          </w:tcPr>
          <w:p>
            <w:pPr>
              <w:spacing w:line="440" w:lineRule="exact"/>
              <w:ind w:firstLine="44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包胜胜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今年27岁，通过机构这段时间学习生活，我收获了很多，首先，在机构，我有了好朋友，每天和他们一起吃饭，一起参加活动，一起午休，我感受到了集体的温暖和朋友的爱。每天在机构我的生活很有规律，擦桌子，扫地这些日常例行工作对我是很好的锻炼，家里人都很开心我学会了这些基本的居家生活项目。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机构我最喜欢的活动是串珠，每次串珠活动我都很认真很努力的去做，串珠让我有了小小的自信心和成就感。我还很喜欢坐车，每次社区活动，我很开心，感觉外面的世界好有趣啊，自闭症日宣传倡导活动，牵着蜗牛去散步活动，中海地产手工产品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义卖，爬山，逛公园，超市购物，这都是我最近参加的社区活动，每次都没有落下，以前我总是特别害羞，不敢面对陌生人，甚至熟悉的人，哪怕很友好很热情，通过这段时间慢慢接触我觉得没有我想象中的那么害怕，我要谢谢他们，让我有了人际交往的机会，锻炼了我，也谢谢资助我的好心人，谢谢您！好人一生平安！</w:t>
            </w:r>
          </w:p>
          <w:p>
            <w:pPr>
              <w:spacing w:line="440" w:lineRule="exact"/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spacing w:line="440" w:lineRule="exact"/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</w:tblPrEx>
        <w:tc>
          <w:tcPr>
            <w:tcW w:w="10560" w:type="dxa"/>
            <w:gridSpan w:val="7"/>
          </w:tcPr>
          <w:p>
            <w:pP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备注：</w:t>
            </w:r>
          </w:p>
          <w:p>
            <w:pPr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</w:rPr>
              <w:t xml:space="preserve">, </w:t>
            </w: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blPrEx>
          <w:tblLayout w:type="fixed"/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捐款</w:t>
            </w:r>
          </w:p>
        </w:tc>
      </w:tr>
      <w:tr>
        <w:tblPrEx>
          <w:tblLayout w:type="fixed"/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widowControl/>
              <w:tabs>
                <w:tab w:val="left" w:pos="795"/>
              </w:tabs>
              <w:ind w:firstLine="525" w:firstLineChars="2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10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1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10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10"/>
              <w:ind w:firstLine="315" w:firstLineChars="150"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月</w:t>
      </w:r>
    </w:p>
    <w:sectPr>
      <w:headerReference r:id="rId3" w:type="default"/>
      <w:pgSz w:w="11906" w:h="16838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630" w:firstLineChars="300"/>
      <w:rPr>
        <w:rFonts w:ascii="华文中宋" w:hAnsi="华文中宋" w:eastAsia="华文中宋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19.4pt;margin-top:-3.85pt;height:96.9pt;width:257.9pt;z-index:251658240;mso-width-relative:page;mso-height-relative:page;" fillcolor="#FFFFFF" filled="t" stroked="f" coordsize="21600,21600" o:gfxdata="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tHP6NgAAAAKAQAADwAAAAAAAAAB&#10;ACAAAAAiAAAAZHJzL2Rvd25yZXYueG1sUEsBAhQAFAAAAAgAh07iQMxJqUqeAQAANAMAAA4AAAAA&#10;AAAAAQAgAAAAJwEAAGRycy9lMm9Eb2MueG1sUEsFBgAAAAAGAAYAWQEAADcFAAA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hint="eastAsia" w:cs="Arial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华文中宋" w:hAnsi="华文中宋" w:eastAsia="华文中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spacing w:line="0" w:lineRule="atLeast"/>
      <w:ind w:firstLine="720" w:firstLineChars="300"/>
      <w:rPr>
        <w:rFonts w:ascii="华文中宋" w:hAnsi="华文中宋"/>
        <w:sz w:val="24"/>
        <w:lang w:eastAsia="zh-TW"/>
      </w:rPr>
    </w:pPr>
    <w:r>
      <w:rPr>
        <w:rFonts w:hint="eastAsia" w:ascii="华文中宋" w:hAnsi="华文中宋"/>
        <w:sz w:val="24"/>
      </w:rPr>
      <w:t>广东省慧灵智障人士扶助基金会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spacing w:line="0" w:lineRule="atLeast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C30"/>
    <w:multiLevelType w:val="multilevel"/>
    <w:tmpl w:val="59EF7C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link w:val="4"/>
    <w:qFormat/>
    <w:uiPriority w:val="99"/>
    <w:rPr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ScaleCrop>false</ScaleCrop>
  <LinksUpToDate>false</LinksUpToDate>
  <CharactersWithSpaces>921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2017-06-01T23:03:00Z</dcterms:created>
  <dc:creator>USER</dc:creator>
  <cp:lastModifiedBy>张仁萍的 iPad</cp:lastModifiedBy>
  <cp:lastPrinted>2014-12-13T01:01:00Z</cp:lastPrinted>
  <dcterms:modified xsi:type="dcterms:W3CDTF">2019-05-21T09:50:55Z</dcterms:modified>
  <dc:title>甲方：广东省慧灵智障人士扶助基金会(以下简称“慧灵基金会”)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